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6737" w14:textId="77777777" w:rsidR="00F263B2" w:rsidRPr="00EA1037" w:rsidRDefault="003C4A5E">
      <w:pPr>
        <w:pBdr>
          <w:top w:val="nil"/>
          <w:left w:val="nil"/>
          <w:bottom w:val="nil"/>
          <w:right w:val="nil"/>
          <w:between w:val="nil"/>
        </w:pBdr>
        <w:spacing w:before="39" w:after="140" w:line="320" w:lineRule="auto"/>
        <w:ind w:left="-450" w:right="-990"/>
        <w:jc w:val="center"/>
        <w:rPr>
          <w:rFonts w:ascii="Times" w:eastAsia="Times" w:hAnsi="Times" w:cs="Times"/>
          <w:b/>
          <w:color w:val="000000"/>
          <w:sz w:val="20"/>
          <w:szCs w:val="20"/>
        </w:rPr>
      </w:pPr>
      <w:r w:rsidRPr="00EA1037">
        <w:rPr>
          <w:rFonts w:ascii="Times" w:eastAsia="Times" w:hAnsi="Times" w:cs="Times"/>
          <w:b/>
          <w:color w:val="000000"/>
          <w:sz w:val="20"/>
          <w:szCs w:val="20"/>
        </w:rPr>
        <w:t>NOTICE OF MEETING</w:t>
      </w:r>
    </w:p>
    <w:p w14:paraId="1E2C8D76" w14:textId="38E1AC86" w:rsidR="00F263B2" w:rsidRPr="00EA1037" w:rsidRDefault="003C4A5E">
      <w:pPr>
        <w:pBdr>
          <w:top w:val="nil"/>
          <w:left w:val="nil"/>
          <w:bottom w:val="nil"/>
          <w:right w:val="nil"/>
          <w:between w:val="nil"/>
        </w:pBdr>
        <w:spacing w:before="23" w:after="140" w:line="288" w:lineRule="auto"/>
        <w:ind w:left="728" w:hanging="7"/>
        <w:jc w:val="both"/>
        <w:rPr>
          <w:rFonts w:ascii="Times" w:eastAsia="Times" w:hAnsi="Times" w:cs="Times"/>
        </w:rPr>
      </w:pPr>
      <w:r w:rsidRPr="00EA1037">
        <w:rPr>
          <w:rFonts w:ascii="Times" w:eastAsia="Times" w:hAnsi="Times" w:cs="Times"/>
          <w:color w:val="000000"/>
          <w:sz w:val="20"/>
          <w:szCs w:val="20"/>
        </w:rPr>
        <w:t xml:space="preserve">Notice is hereby given that the CMCA Board of Directors will conduct a meeting at </w:t>
      </w:r>
      <w:r w:rsidRPr="00EA1037">
        <w:rPr>
          <w:rFonts w:ascii="Times" w:eastAsia="Times" w:hAnsi="Times" w:cs="Times"/>
          <w:b/>
          <w:color w:val="FF0000"/>
          <w:sz w:val="20"/>
          <w:szCs w:val="20"/>
        </w:rPr>
        <w:t>6:00 p.m.</w:t>
      </w:r>
      <w:r w:rsidRPr="00EA1037">
        <w:rPr>
          <w:rFonts w:ascii="Times" w:eastAsia="Times" w:hAnsi="Times" w:cs="Times"/>
          <w:color w:val="FF0000"/>
          <w:sz w:val="20"/>
          <w:szCs w:val="20"/>
        </w:rPr>
        <w:t xml:space="preserve"> </w:t>
      </w:r>
      <w:r w:rsidRPr="00EA1037">
        <w:rPr>
          <w:rFonts w:ascii="Times" w:eastAsia="Times" w:hAnsi="Times" w:cs="Times"/>
          <w:color w:val="000000"/>
          <w:sz w:val="20"/>
          <w:szCs w:val="20"/>
        </w:rPr>
        <w:t xml:space="preserve">Thursday </w:t>
      </w:r>
      <w:r w:rsidR="004F060C" w:rsidRPr="00EA1037">
        <w:rPr>
          <w:rFonts w:ascii="Times" w:eastAsia="Times" w:hAnsi="Times" w:cs="Times"/>
          <w:color w:val="000000"/>
          <w:sz w:val="20"/>
          <w:szCs w:val="20"/>
        </w:rPr>
        <w:t>February</w:t>
      </w:r>
      <w:r w:rsidRPr="00EA1037">
        <w:rPr>
          <w:rFonts w:ascii="Times" w:eastAsia="Times" w:hAnsi="Times" w:cs="Times"/>
          <w:color w:val="000000"/>
          <w:sz w:val="20"/>
          <w:szCs w:val="20"/>
        </w:rPr>
        <w:t xml:space="preserve"> 2</w:t>
      </w:r>
      <w:r w:rsidR="004F060C" w:rsidRPr="00EA1037">
        <w:rPr>
          <w:rFonts w:ascii="Times" w:eastAsia="Times" w:hAnsi="Times" w:cs="Times"/>
          <w:color w:val="000000"/>
          <w:sz w:val="20"/>
          <w:szCs w:val="20"/>
        </w:rPr>
        <w:t>7</w:t>
      </w:r>
      <w:r w:rsidRPr="00EA1037">
        <w:rPr>
          <w:rFonts w:ascii="Times" w:eastAsia="Times" w:hAnsi="Times" w:cs="Times"/>
          <w:color w:val="000000"/>
          <w:sz w:val="20"/>
          <w:szCs w:val="20"/>
        </w:rPr>
        <w:t>,</w:t>
      </w:r>
      <w:r w:rsidRPr="00EA1037">
        <w:rPr>
          <w:rFonts w:ascii="Times" w:eastAsia="Times" w:hAnsi="Times" w:cs="Times"/>
          <w:sz w:val="20"/>
          <w:szCs w:val="20"/>
        </w:rPr>
        <w:t xml:space="preserve"> 202</w:t>
      </w:r>
      <w:r w:rsidR="004F060C" w:rsidRPr="00EA1037">
        <w:rPr>
          <w:rFonts w:ascii="Times" w:eastAsia="Times" w:hAnsi="Times" w:cs="Times"/>
          <w:sz w:val="20"/>
          <w:szCs w:val="20"/>
        </w:rPr>
        <w:t>5</w:t>
      </w:r>
      <w:r w:rsidRPr="00EA1037">
        <w:rPr>
          <w:rFonts w:ascii="Times" w:eastAsia="Times" w:hAnsi="Times" w:cs="Times"/>
          <w:sz w:val="20"/>
          <w:szCs w:val="20"/>
        </w:rPr>
        <w:t xml:space="preserve">, by Zoom. </w:t>
      </w:r>
      <w:r w:rsidRPr="00EA1037">
        <w:rPr>
          <w:rFonts w:ascii="Times" w:eastAsia="Times" w:hAnsi="Times" w:cs="Times"/>
          <w:color w:val="000000"/>
          <w:sz w:val="20"/>
          <w:szCs w:val="20"/>
        </w:rPr>
        <w:t xml:space="preserve"> </w:t>
      </w:r>
    </w:p>
    <w:p w14:paraId="2E3BB199" w14:textId="77777777" w:rsidR="00F263B2" w:rsidRPr="00EA1037" w:rsidRDefault="003C4A5E">
      <w:pPr>
        <w:ind w:left="2880" w:firstLine="720"/>
        <w:rPr>
          <w:rFonts w:ascii="Times" w:eastAsia="Times" w:hAnsi="Times" w:cs="Times"/>
          <w:sz w:val="20"/>
          <w:szCs w:val="20"/>
        </w:rPr>
      </w:pPr>
      <w:r w:rsidRPr="00EA1037">
        <w:rPr>
          <w:rFonts w:ascii="Times" w:eastAsia="Times" w:hAnsi="Times" w:cs="Times"/>
          <w:sz w:val="20"/>
          <w:szCs w:val="20"/>
        </w:rPr>
        <w:t>Topic: CMCA Board Meeting</w:t>
      </w:r>
    </w:p>
    <w:p w14:paraId="43190A3B" w14:textId="77777777" w:rsidR="00F263B2" w:rsidRPr="00EA1037" w:rsidRDefault="00BE67C0">
      <w:pPr>
        <w:jc w:val="center"/>
        <w:rPr>
          <w:rFonts w:ascii="Times" w:eastAsia="Times" w:hAnsi="Times" w:cs="Times"/>
          <w:sz w:val="20"/>
          <w:szCs w:val="20"/>
        </w:rPr>
      </w:pPr>
      <w:hyperlink r:id="rId8">
        <w:r w:rsidR="003C4A5E" w:rsidRPr="00EA1037">
          <w:rPr>
            <w:rFonts w:ascii="Roboto" w:eastAsia="Roboto" w:hAnsi="Roboto" w:cs="Roboto"/>
            <w:color w:val="0000FF"/>
            <w:sz w:val="20"/>
            <w:szCs w:val="20"/>
            <w:highlight w:val="white"/>
            <w:u w:val="single"/>
          </w:rPr>
          <w:t>https://us06web.zoom.us/j/81663598856?pwd=pdhVN2TsAVV2IvsoLW6gTltyj81vWR.1</w:t>
        </w:r>
      </w:hyperlink>
    </w:p>
    <w:p w14:paraId="32AA567F" w14:textId="77777777" w:rsidR="00F263B2" w:rsidRPr="00EA1037" w:rsidRDefault="003C4A5E">
      <w:pPr>
        <w:jc w:val="center"/>
        <w:rPr>
          <w:rFonts w:ascii="Roboto" w:eastAsia="Roboto" w:hAnsi="Roboto" w:cs="Roboto"/>
          <w:color w:val="3C4043"/>
          <w:sz w:val="20"/>
          <w:szCs w:val="20"/>
          <w:highlight w:val="white"/>
        </w:rPr>
      </w:pPr>
      <w:r w:rsidRPr="00EA1037">
        <w:rPr>
          <w:rFonts w:ascii="Times" w:eastAsia="Times" w:hAnsi="Times" w:cs="Times"/>
          <w:color w:val="222222"/>
          <w:sz w:val="20"/>
          <w:szCs w:val="20"/>
          <w:highlight w:val="white"/>
        </w:rPr>
        <w:t xml:space="preserve">Meeting ID: </w:t>
      </w:r>
      <w:r w:rsidRPr="00EA1037">
        <w:rPr>
          <w:rFonts w:ascii="Roboto" w:eastAsia="Roboto" w:hAnsi="Roboto" w:cs="Roboto"/>
          <w:color w:val="3C4043"/>
          <w:sz w:val="20"/>
          <w:szCs w:val="20"/>
          <w:highlight w:val="white"/>
        </w:rPr>
        <w:t>816 6359 8856</w:t>
      </w:r>
    </w:p>
    <w:p w14:paraId="4BC5108A" w14:textId="77777777" w:rsidR="00F263B2" w:rsidRPr="00EA1037" w:rsidRDefault="003C4A5E">
      <w:pPr>
        <w:jc w:val="center"/>
        <w:rPr>
          <w:rFonts w:ascii="Roboto" w:eastAsia="Roboto" w:hAnsi="Roboto" w:cs="Roboto"/>
          <w:color w:val="3C4043"/>
          <w:sz w:val="20"/>
          <w:szCs w:val="20"/>
          <w:highlight w:val="white"/>
        </w:rPr>
      </w:pPr>
      <w:r w:rsidRPr="00EA1037">
        <w:rPr>
          <w:rFonts w:ascii="Roboto" w:eastAsia="Roboto" w:hAnsi="Roboto" w:cs="Roboto"/>
          <w:color w:val="3C4043"/>
          <w:sz w:val="20"/>
          <w:szCs w:val="20"/>
          <w:highlight w:val="white"/>
        </w:rPr>
        <w:t>Passcode: 823986</w:t>
      </w:r>
    </w:p>
    <w:p w14:paraId="62186622" w14:textId="77777777" w:rsidR="00F263B2" w:rsidRPr="00EA1037" w:rsidRDefault="00F263B2">
      <w:pPr>
        <w:jc w:val="center"/>
        <w:rPr>
          <w:rFonts w:ascii="Times" w:eastAsia="Times" w:hAnsi="Times" w:cs="Times"/>
          <w:sz w:val="20"/>
          <w:szCs w:val="20"/>
        </w:rPr>
      </w:pPr>
    </w:p>
    <w:p w14:paraId="5D1304AF" w14:textId="77777777" w:rsidR="00F263B2" w:rsidRPr="00EA1037" w:rsidRDefault="003C4A5E">
      <w:pPr>
        <w:pBdr>
          <w:top w:val="nil"/>
          <w:left w:val="nil"/>
          <w:bottom w:val="nil"/>
          <w:right w:val="nil"/>
          <w:between w:val="nil"/>
        </w:pBdr>
        <w:spacing w:before="56" w:after="140" w:line="288" w:lineRule="auto"/>
        <w:ind w:left="1425" w:right="1422"/>
        <w:jc w:val="center"/>
        <w:rPr>
          <w:rFonts w:ascii="Times" w:eastAsia="Times" w:hAnsi="Times" w:cs="Times"/>
          <w:b/>
          <w:color w:val="000000"/>
        </w:rPr>
      </w:pPr>
      <w:r w:rsidRPr="00EA1037">
        <w:rPr>
          <w:rFonts w:ascii="Times" w:eastAsia="Times" w:hAnsi="Times" w:cs="Times"/>
          <w:b/>
          <w:color w:val="000000"/>
        </w:rPr>
        <w:t>AGENDA</w:t>
      </w:r>
    </w:p>
    <w:p w14:paraId="3DA7A1B7" w14:textId="6F4D07E1" w:rsidR="00F263B2" w:rsidRPr="00AB7DA5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 xml:space="preserve">Call to Order </w:t>
      </w:r>
    </w:p>
    <w:p w14:paraId="62F3B1C9" w14:textId="77777777" w:rsidR="00F263B2" w:rsidRPr="00AB7DA5" w:rsidRDefault="00F263B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000000"/>
          <w:sz w:val="18"/>
          <w:szCs w:val="18"/>
        </w:rPr>
      </w:pPr>
    </w:p>
    <w:p w14:paraId="39F850B9" w14:textId="77777777" w:rsidR="00F263B2" w:rsidRPr="00AB7DA5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 xml:space="preserve">Consent Agenda Items </w:t>
      </w:r>
    </w:p>
    <w:p w14:paraId="063DA7D8" w14:textId="77777777" w:rsidR="00F263B2" w:rsidRPr="00AB7DA5" w:rsidRDefault="003C4A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Approval of Agenda</w:t>
      </w:r>
    </w:p>
    <w:p w14:paraId="065CCCC2" w14:textId="6021A487" w:rsidR="00F263B2" w:rsidRPr="00AB7DA5" w:rsidRDefault="003C4A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 xml:space="preserve">Minutes from </w:t>
      </w:r>
      <w:r w:rsidR="004F060C" w:rsidRPr="00AB7DA5">
        <w:rPr>
          <w:rFonts w:ascii="Times" w:eastAsia="Times" w:hAnsi="Times" w:cs="Times"/>
          <w:color w:val="000000"/>
          <w:sz w:val="18"/>
          <w:szCs w:val="18"/>
        </w:rPr>
        <w:t>December</w:t>
      </w:r>
    </w:p>
    <w:p w14:paraId="3127E64D" w14:textId="77777777" w:rsidR="00F263B2" w:rsidRPr="00AB7DA5" w:rsidRDefault="003C4A5E">
      <w:pPr>
        <w:numPr>
          <w:ilvl w:val="1"/>
          <w:numId w:val="1"/>
        </w:numP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>Fiscal Reports and Credit Card Statements</w:t>
      </w:r>
    </w:p>
    <w:p w14:paraId="62BAD7CF" w14:textId="05B1B865" w:rsidR="00F263B2" w:rsidRPr="00AB7DA5" w:rsidRDefault="003C4A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Head Start Report</w:t>
      </w:r>
    </w:p>
    <w:p w14:paraId="0DFBBD02" w14:textId="27BECBD1" w:rsidR="004F060C" w:rsidRPr="00AB7DA5" w:rsidRDefault="004F060C" w:rsidP="004F06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E</w:t>
      </w:r>
      <w:r w:rsidR="00852384" w:rsidRPr="00AB7DA5">
        <w:rPr>
          <w:rFonts w:ascii="Times" w:eastAsia="Times" w:hAnsi="Times" w:cs="Times"/>
          <w:color w:val="000000"/>
          <w:sz w:val="18"/>
          <w:szCs w:val="18"/>
        </w:rPr>
        <w:t>-</w:t>
      </w:r>
      <w:r w:rsidRPr="00AB7DA5">
        <w:rPr>
          <w:rFonts w:ascii="Times" w:eastAsia="Times" w:hAnsi="Times" w:cs="Times"/>
          <w:color w:val="000000"/>
          <w:sz w:val="18"/>
          <w:szCs w:val="18"/>
        </w:rPr>
        <w:t>votes</w:t>
      </w:r>
    </w:p>
    <w:p w14:paraId="2E173162" w14:textId="663672B8" w:rsidR="004F060C" w:rsidRPr="00AB7DA5" w:rsidRDefault="004F060C" w:rsidP="004F06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Fiscal Reports &amp; Credit Card Statements</w:t>
      </w:r>
    </w:p>
    <w:p w14:paraId="51DBDAA7" w14:textId="3CF3B37C" w:rsidR="004F060C" w:rsidRPr="00AB7DA5" w:rsidRDefault="004F060C" w:rsidP="004F06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5-year Goals</w:t>
      </w:r>
    </w:p>
    <w:p w14:paraId="6C397F40" w14:textId="1C3E954A" w:rsidR="004F060C" w:rsidRPr="00AB7DA5" w:rsidRDefault="003F741C" w:rsidP="004F06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4"/>
          <w:szCs w:val="14"/>
        </w:rPr>
      </w:pPr>
      <w:r w:rsidRPr="00AB7DA5">
        <w:rPr>
          <w:rFonts w:ascii="Times" w:hAnsi="Times" w:cs="Arial"/>
          <w:color w:val="222222"/>
          <w:sz w:val="18"/>
          <w:szCs w:val="18"/>
          <w:shd w:val="clear" w:color="auto" w:fill="FFFFFF"/>
        </w:rPr>
        <w:t>Time 1 Child Outcome</w:t>
      </w:r>
    </w:p>
    <w:p w14:paraId="0F50B58F" w14:textId="4E35FE4C" w:rsidR="004F060C" w:rsidRPr="00AB7DA5" w:rsidRDefault="004F060C" w:rsidP="004F06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Head Start Grant Applications</w:t>
      </w:r>
    </w:p>
    <w:p w14:paraId="34F6171D" w14:textId="77777777" w:rsidR="00F263B2" w:rsidRPr="00AB7DA5" w:rsidRDefault="00F263B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</w:p>
    <w:p w14:paraId="6B01F692" w14:textId="77777777" w:rsidR="00EA1037" w:rsidRPr="00AB7DA5" w:rsidRDefault="00EA1037" w:rsidP="00EA103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 xml:space="preserve">Public Comment </w:t>
      </w:r>
    </w:p>
    <w:p w14:paraId="548770DF" w14:textId="77777777" w:rsidR="00EA1037" w:rsidRPr="00AB7DA5" w:rsidRDefault="00EA1037" w:rsidP="00EA103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sz w:val="18"/>
          <w:szCs w:val="18"/>
        </w:rPr>
      </w:pPr>
    </w:p>
    <w:p w14:paraId="5FE17120" w14:textId="4E5CADE1" w:rsidR="00F263B2" w:rsidRPr="00AB7DA5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>Program Updates</w:t>
      </w:r>
    </w:p>
    <w:p w14:paraId="16C5E209" w14:textId="7521E1FC" w:rsidR="00F263B2" w:rsidRPr="00AB7DA5" w:rsidRDefault="00852384" w:rsidP="0085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>WBC Impact report</w:t>
      </w:r>
    </w:p>
    <w:p w14:paraId="2FE77536" w14:textId="77777777" w:rsidR="00852384" w:rsidRPr="00AB7DA5" w:rsidRDefault="00852384" w:rsidP="00852384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</w:p>
    <w:p w14:paraId="407D2FF6" w14:textId="4508A612" w:rsidR="00F263B2" w:rsidRPr="00AB7DA5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 xml:space="preserve">Board </w:t>
      </w:r>
      <w:r w:rsidR="00852384" w:rsidRPr="00AB7DA5">
        <w:rPr>
          <w:rFonts w:ascii="Times" w:eastAsia="Times" w:hAnsi="Times" w:cs="Times"/>
          <w:sz w:val="18"/>
          <w:szCs w:val="18"/>
        </w:rPr>
        <w:t>Discussion</w:t>
      </w:r>
    </w:p>
    <w:p w14:paraId="7D08DC63" w14:textId="54E21CA8" w:rsidR="00F263B2" w:rsidRPr="00AB7DA5" w:rsidRDefault="00EA1037">
      <w:pPr>
        <w:numPr>
          <w:ilvl w:val="1"/>
          <w:numId w:val="1"/>
        </w:numP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>Update on Executive Orders</w:t>
      </w:r>
    </w:p>
    <w:p w14:paraId="57FBBE45" w14:textId="77777777" w:rsidR="00F263B2" w:rsidRPr="00AB7DA5" w:rsidRDefault="00F263B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  <w:sz w:val="18"/>
          <w:szCs w:val="18"/>
        </w:rPr>
      </w:pPr>
    </w:p>
    <w:p w14:paraId="6FBF4417" w14:textId="77777777" w:rsidR="00F263B2" w:rsidRPr="00AB7DA5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>Action Items</w:t>
      </w:r>
    </w:p>
    <w:p w14:paraId="69CAD248" w14:textId="77777777" w:rsidR="00DA5F1B" w:rsidRPr="00AB7DA5" w:rsidRDefault="00DA5F1B" w:rsidP="00DA5F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>HS Selection Criteria</w:t>
      </w:r>
    </w:p>
    <w:p w14:paraId="711317FF" w14:textId="77777777" w:rsidR="00DA5F1B" w:rsidRPr="00AB7DA5" w:rsidRDefault="00DA5F1B" w:rsidP="00DA5F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>ED/HSD Succession Plans</w:t>
      </w:r>
    </w:p>
    <w:p w14:paraId="1B79A842" w14:textId="77777777" w:rsidR="00DA5F1B" w:rsidRPr="00AB7DA5" w:rsidRDefault="00DA5F1B" w:rsidP="00DA5F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>VUF Grant Summary</w:t>
      </w:r>
    </w:p>
    <w:p w14:paraId="6FECC83D" w14:textId="41F303F2" w:rsidR="00DA5F1B" w:rsidRDefault="00DA5F1B" w:rsidP="0085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>Disasters &amp; Emergency Plan Policy</w:t>
      </w:r>
    </w:p>
    <w:p w14:paraId="22EB2DB6" w14:textId="281180B5" w:rsidR="00DA5F1B" w:rsidRDefault="00DA5F1B" w:rsidP="0085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>Fraud, Abuse &amp; Misconduct Policy</w:t>
      </w:r>
    </w:p>
    <w:p w14:paraId="0146AFFF" w14:textId="33DDE4DE" w:rsidR="00852384" w:rsidRDefault="00852384" w:rsidP="0085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 w:rsidRPr="00AB7DA5">
        <w:rPr>
          <w:rFonts w:ascii="Times" w:eastAsia="Times" w:hAnsi="Times" w:cs="Times"/>
          <w:sz w:val="18"/>
          <w:szCs w:val="18"/>
        </w:rPr>
        <w:t>Winter Break</w:t>
      </w:r>
    </w:p>
    <w:p w14:paraId="62A1F0EA" w14:textId="564FAA5E" w:rsidR="007C27E3" w:rsidRPr="00AB7DA5" w:rsidRDefault="007C27E3" w:rsidP="0085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>Osage Count Rep Applicant-Meghan Birmingham</w:t>
      </w:r>
    </w:p>
    <w:p w14:paraId="4AAB94A7" w14:textId="77777777" w:rsidR="00852384" w:rsidRPr="00AB7DA5" w:rsidRDefault="00852384" w:rsidP="0085238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  <w:sz w:val="18"/>
          <w:szCs w:val="18"/>
        </w:rPr>
      </w:pPr>
    </w:p>
    <w:p w14:paraId="0429AED4" w14:textId="5D9DEA17" w:rsidR="00F263B2" w:rsidRPr="00AB7DA5" w:rsidRDefault="003C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Executive Directors Report</w:t>
      </w:r>
    </w:p>
    <w:p w14:paraId="0E2A540B" w14:textId="2AB33049" w:rsidR="00852384" w:rsidRPr="00AB7DA5" w:rsidRDefault="00852384" w:rsidP="0085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ACF-OHS-IM-25-01 Supporting Food Security and Access to Indigenous Foods for Children and Families in Tribal Early Childhood Programs</w:t>
      </w:r>
    </w:p>
    <w:p w14:paraId="375038DC" w14:textId="7B9BEA0A" w:rsidR="00852384" w:rsidRPr="00AB7DA5" w:rsidRDefault="00852384" w:rsidP="0085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ACF-OHS-IM-25-02 Fiscal Year 2025 Monitoring Process for Head Start Recipients</w:t>
      </w:r>
    </w:p>
    <w:p w14:paraId="63CA0A96" w14:textId="77777777" w:rsidR="00753DDC" w:rsidRPr="00AB7DA5" w:rsidRDefault="00C32DD2" w:rsidP="00753D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>Weatherization Reports</w:t>
      </w:r>
    </w:p>
    <w:p w14:paraId="4DBC0D59" w14:textId="6E6996C6" w:rsidR="00753DDC" w:rsidRPr="00AB7DA5" w:rsidRDefault="00753DDC" w:rsidP="00753D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Roboto" w:hAnsi="Roboto"/>
          <w:bCs/>
          <w:color w:val="1F1F1F"/>
          <w:sz w:val="18"/>
          <w:szCs w:val="18"/>
        </w:rPr>
        <w:t> WBC - FY 2023 CDBG Monitoring</w:t>
      </w:r>
    </w:p>
    <w:p w14:paraId="02671285" w14:textId="0E6846E9" w:rsidR="00753DDC" w:rsidRPr="00AB7DA5" w:rsidRDefault="00753DDC" w:rsidP="0085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  <w:szCs w:val="18"/>
        </w:rPr>
      </w:pPr>
      <w:r w:rsidRPr="00AB7DA5">
        <w:rPr>
          <w:rFonts w:ascii="Times" w:eastAsia="Times" w:hAnsi="Times" w:cs="Times"/>
          <w:color w:val="000000"/>
          <w:sz w:val="18"/>
          <w:szCs w:val="18"/>
        </w:rPr>
        <w:t xml:space="preserve">FY24 </w:t>
      </w:r>
      <w:r w:rsidR="00A32B6A" w:rsidRPr="00AB7DA5">
        <w:rPr>
          <w:rFonts w:ascii="Times" w:eastAsia="Times" w:hAnsi="Times" w:cs="Times"/>
          <w:color w:val="000000"/>
          <w:sz w:val="18"/>
          <w:szCs w:val="18"/>
        </w:rPr>
        <w:t>Skill Up</w:t>
      </w:r>
      <w:r w:rsidRPr="00AB7DA5">
        <w:rPr>
          <w:rFonts w:ascii="Times" w:eastAsia="Times" w:hAnsi="Times" w:cs="Times"/>
          <w:color w:val="000000"/>
          <w:sz w:val="18"/>
          <w:szCs w:val="18"/>
        </w:rPr>
        <w:t xml:space="preserve"> Fiscal Monitoring Results</w:t>
      </w:r>
    </w:p>
    <w:p w14:paraId="4E24AEB7" w14:textId="58E0E02C" w:rsidR="00F263B2" w:rsidRPr="00AB7DA5" w:rsidRDefault="00AB7DA5" w:rsidP="0032046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 w:rsidRPr="00AB7DA5">
        <w:rPr>
          <w:rFonts w:ascii="Times" w:eastAsia="Times" w:hAnsi="Times" w:cs="Times"/>
          <w:sz w:val="20"/>
          <w:szCs w:val="20"/>
        </w:rPr>
        <w:t>CACFP Monitoring Report</w:t>
      </w:r>
    </w:p>
    <w:p w14:paraId="4604D771" w14:textId="2048C354" w:rsidR="00AB7DA5" w:rsidRPr="00AB7DA5" w:rsidRDefault="00AB7DA5" w:rsidP="0032046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 w:rsidRPr="00AB7DA5">
        <w:rPr>
          <w:rFonts w:ascii="Times" w:eastAsia="Times" w:hAnsi="Times" w:cs="Times"/>
          <w:sz w:val="20"/>
          <w:szCs w:val="20"/>
        </w:rPr>
        <w:t>Executive Order 14210-Implementing DOGE</w:t>
      </w:r>
    </w:p>
    <w:p w14:paraId="227A4170" w14:textId="0E1BB6D8" w:rsidR="00AB7DA5" w:rsidRPr="00AB7DA5" w:rsidRDefault="00AB7DA5" w:rsidP="0032046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 w:rsidRPr="00AB7DA5">
        <w:rPr>
          <w:rFonts w:ascii="Times" w:eastAsia="Times" w:hAnsi="Times" w:cs="Times"/>
          <w:sz w:val="20"/>
          <w:szCs w:val="20"/>
        </w:rPr>
        <w:t>Executive Order 4165-Securing Our Borders</w:t>
      </w:r>
    </w:p>
    <w:p w14:paraId="3B3B8310" w14:textId="6D96E29E" w:rsidR="00F263B2" w:rsidRPr="00AB7DA5" w:rsidRDefault="00AB7DA5" w:rsidP="00AB7DA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222222"/>
          <w:sz w:val="20"/>
          <w:szCs w:val="20"/>
          <w:highlight w:val="white"/>
        </w:rPr>
      </w:pPr>
      <w:r w:rsidRPr="00AB7DA5">
        <w:rPr>
          <w:rFonts w:ascii="Times" w:eastAsia="Times" w:hAnsi="Times" w:cs="Times"/>
          <w:sz w:val="20"/>
          <w:szCs w:val="20"/>
        </w:rPr>
        <w:t>Executive Order 14151- Ending DEI Programs</w:t>
      </w:r>
    </w:p>
    <w:p w14:paraId="5080BB89" w14:textId="77777777" w:rsidR="00AB7DA5" w:rsidRPr="00AB7DA5" w:rsidRDefault="00AB7DA5" w:rsidP="00AB7DA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751FBD9F" w14:textId="77777777" w:rsidR="00F263B2" w:rsidRDefault="00F263B2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5DBA8188" w14:textId="77777777" w:rsidR="00F263B2" w:rsidRDefault="003C4A5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18"/>
          <w:szCs w:val="18"/>
          <w:highlight w:val="white"/>
        </w:rPr>
      </w:pPr>
      <w:r>
        <w:rPr>
          <w:b/>
          <w:i/>
          <w:sz w:val="18"/>
          <w:szCs w:val="18"/>
          <w:highlight w:val="white"/>
          <w:u w:val="single"/>
        </w:rPr>
        <w:t>Promise</w:t>
      </w:r>
      <w:r>
        <w:rPr>
          <w:b/>
          <w:i/>
          <w:color w:val="000000"/>
          <w:sz w:val="18"/>
          <w:szCs w:val="18"/>
          <w:highlight w:val="white"/>
          <w:u w:val="single"/>
        </w:rPr>
        <w:t xml:space="preserve"> of Community Action</w:t>
      </w:r>
      <w:r>
        <w:rPr>
          <w:i/>
          <w:color w:val="000000"/>
          <w:sz w:val="18"/>
          <w:szCs w:val="18"/>
        </w:rPr>
        <w:br/>
      </w:r>
      <w:r>
        <w:rPr>
          <w:i/>
          <w:color w:val="000000"/>
          <w:sz w:val="18"/>
          <w:szCs w:val="18"/>
          <w:highlight w:val="white"/>
        </w:rPr>
        <w:t>Community Action changes people's lives, embodies the spirit of hope, improves communities and makes America a better place to live. We care about the entire community, and we are dedicated to helping people help themselves and each other.</w:t>
      </w:r>
    </w:p>
    <w:sectPr w:rsidR="00F263B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D7C2" w14:textId="77777777" w:rsidR="00BE67C0" w:rsidRDefault="00BE67C0">
      <w:r>
        <w:separator/>
      </w:r>
    </w:p>
  </w:endnote>
  <w:endnote w:type="continuationSeparator" w:id="0">
    <w:p w14:paraId="57A3FB7F" w14:textId="77777777" w:rsidR="00BE67C0" w:rsidRDefault="00BE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ECB1" w14:textId="77777777" w:rsidR="00F263B2" w:rsidRDefault="003C4A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17B9AFD" wp14:editId="6DF59886">
          <wp:extent cx="5943600" cy="1049020"/>
          <wp:effectExtent l="0" t="0" r="0" b="0"/>
          <wp:docPr id="78" name="image2.jpg" descr="CMCA_Letterhead_foo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MCA_Letterhead_foo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1F94" w14:textId="77777777" w:rsidR="00F263B2" w:rsidRDefault="003C4A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jc w:val="center"/>
      <w:rPr>
        <w:rFonts w:ascii="Calibri" w:eastAsia="Calibri" w:hAnsi="Calibri" w:cs="Calibri"/>
        <w:color w:val="17365D"/>
        <w:sz w:val="20"/>
        <w:szCs w:val="20"/>
      </w:rPr>
    </w:pPr>
    <w:r>
      <w:rPr>
        <w:rFonts w:ascii="Calibri" w:eastAsia="Calibri" w:hAnsi="Calibri" w:cs="Calibri"/>
        <w:noProof/>
        <w:color w:val="17365D"/>
        <w:sz w:val="20"/>
        <w:szCs w:val="20"/>
      </w:rPr>
      <w:drawing>
        <wp:inline distT="0" distB="0" distL="0" distR="0" wp14:anchorId="01E94ADD" wp14:editId="6DE9AF43">
          <wp:extent cx="5928939" cy="584104"/>
          <wp:effectExtent l="0" t="0" r="0" b="0"/>
          <wp:docPr id="7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8939" cy="58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54BE" w14:textId="77777777" w:rsidR="00BE67C0" w:rsidRDefault="00BE67C0">
      <w:r>
        <w:separator/>
      </w:r>
    </w:p>
  </w:footnote>
  <w:footnote w:type="continuationSeparator" w:id="0">
    <w:p w14:paraId="771CD42E" w14:textId="77777777" w:rsidR="00BE67C0" w:rsidRDefault="00BE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6715" w14:textId="77777777" w:rsidR="00F263B2" w:rsidRDefault="003C4A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080"/>
      </w:tabs>
      <w:ind w:left="-270" w:right="720"/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b/>
        <w:noProof/>
        <w:color w:val="17365D"/>
        <w:sz w:val="18"/>
        <w:szCs w:val="18"/>
      </w:rPr>
      <w:drawing>
        <wp:inline distT="0" distB="0" distL="0" distR="0" wp14:anchorId="69878C2B" wp14:editId="1019310E">
          <wp:extent cx="6171240" cy="898068"/>
          <wp:effectExtent l="0" t="0" r="0" b="0"/>
          <wp:docPr id="7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4208" r="6134"/>
                  <a:stretch>
                    <a:fillRect/>
                  </a:stretch>
                </pic:blipFill>
                <pic:spPr>
                  <a:xfrm>
                    <a:off x="0" y="0"/>
                    <a:ext cx="6171240" cy="898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7AE4"/>
    <w:multiLevelType w:val="multilevel"/>
    <w:tmpl w:val="A33A953E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B2"/>
    <w:rsid w:val="00021CF6"/>
    <w:rsid w:val="00320464"/>
    <w:rsid w:val="003C4A5E"/>
    <w:rsid w:val="003F741C"/>
    <w:rsid w:val="004F060C"/>
    <w:rsid w:val="005444ED"/>
    <w:rsid w:val="00753DDC"/>
    <w:rsid w:val="007C27E3"/>
    <w:rsid w:val="00852384"/>
    <w:rsid w:val="00886D40"/>
    <w:rsid w:val="008D1F42"/>
    <w:rsid w:val="00A32B6A"/>
    <w:rsid w:val="00AB7DA5"/>
    <w:rsid w:val="00AD28CE"/>
    <w:rsid w:val="00BE67C0"/>
    <w:rsid w:val="00C32DD2"/>
    <w:rsid w:val="00D77D2B"/>
    <w:rsid w:val="00D94C84"/>
    <w:rsid w:val="00DA5F1B"/>
    <w:rsid w:val="00E54625"/>
    <w:rsid w:val="00EA1037"/>
    <w:rsid w:val="00EE0129"/>
    <w:rsid w:val="00F2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ED9E"/>
  <w15:docId w15:val="{5E26727C-EDA5-49B4-94BD-5ACF2422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2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0544A1"/>
  </w:style>
  <w:style w:type="character" w:customStyle="1" w:styleId="FooterChar">
    <w:name w:val="Footer Char"/>
    <w:basedOn w:val="DefaultParagraphFont"/>
    <w:link w:val="Footer"/>
    <w:uiPriority w:val="99"/>
    <w:qFormat/>
    <w:rsid w:val="000544A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55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Roboto" w:hAnsi="Roboto"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Roboto" w:hAnsi="Roboto"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0544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0544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5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965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6891"/>
  </w:style>
  <w:style w:type="character" w:styleId="Hyperlink">
    <w:name w:val="Hyperlink"/>
    <w:basedOn w:val="DefaultParagraphFont"/>
    <w:uiPriority w:val="99"/>
    <w:unhideWhenUsed/>
    <w:rsid w:val="005C689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00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abel">
    <w:name w:val="label"/>
    <w:basedOn w:val="DefaultParagraphFont"/>
    <w:rsid w:val="0075311B"/>
  </w:style>
  <w:style w:type="character" w:styleId="UnresolvedMention">
    <w:name w:val="Unresolved Mention"/>
    <w:basedOn w:val="DefaultParagraphFont"/>
    <w:uiPriority w:val="99"/>
    <w:semiHidden/>
    <w:unhideWhenUsed/>
    <w:rsid w:val="0077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663598856?pwd=pdhVN2TsAVV2IvsoLW6gTltyj81vWR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SyGXP3P01tpwIUt/O/ang05Tg==">CgMxLjA4AHIhMTBfVkZBM1AtZXhYbHBzb3VxNmtuaEt2S0tKLWJmbzg2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Shonda White</cp:lastModifiedBy>
  <cp:revision>11</cp:revision>
  <cp:lastPrinted>2025-02-19T20:59:00Z</cp:lastPrinted>
  <dcterms:created xsi:type="dcterms:W3CDTF">2022-04-21T16:55:00Z</dcterms:created>
  <dcterms:modified xsi:type="dcterms:W3CDTF">2025-02-27T21:38:00Z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Mizzou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